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D2" w:rsidRPr="00DA7ED2" w:rsidRDefault="00DA7ED2" w:rsidP="00DA7ED2">
      <w:pPr>
        <w:jc w:val="center"/>
        <w:rPr>
          <w:rFonts w:asciiTheme="majorEastAsia" w:eastAsiaTheme="majorEastAsia" w:hAnsiTheme="majorEastAsia"/>
          <w:sz w:val="44"/>
          <w:szCs w:val="44"/>
        </w:rPr>
      </w:pPr>
      <w:r w:rsidRPr="00DA7ED2">
        <w:rPr>
          <w:rFonts w:asciiTheme="majorEastAsia" w:eastAsiaTheme="majorEastAsia" w:hAnsiTheme="majorEastAsia" w:hint="eastAsia"/>
          <w:sz w:val="44"/>
          <w:szCs w:val="44"/>
        </w:rPr>
        <w:t>三角轮胎股份有限公司</w:t>
      </w:r>
    </w:p>
    <w:p w:rsidR="00DA7ED2" w:rsidRPr="00DA7ED2" w:rsidRDefault="00DA7ED2" w:rsidP="00DA7ED2">
      <w:pPr>
        <w:jc w:val="center"/>
        <w:rPr>
          <w:rFonts w:asciiTheme="majorEastAsia" w:eastAsiaTheme="majorEastAsia" w:hAnsiTheme="majorEastAsia"/>
          <w:sz w:val="44"/>
          <w:szCs w:val="44"/>
        </w:rPr>
      </w:pPr>
      <w:r w:rsidRPr="00DA7ED2">
        <w:rPr>
          <w:rFonts w:asciiTheme="majorEastAsia" w:eastAsiaTheme="majorEastAsia" w:hAnsiTheme="majorEastAsia" w:hint="eastAsia"/>
          <w:sz w:val="44"/>
          <w:szCs w:val="44"/>
        </w:rPr>
        <w:t>威海华阳橡胶科技分公司</w:t>
      </w:r>
    </w:p>
    <w:p w:rsidR="00DA7ED2" w:rsidRPr="00DA7ED2" w:rsidRDefault="00DF59F7" w:rsidP="00DA7ED2">
      <w:pPr>
        <w:jc w:val="center"/>
      </w:pPr>
      <w:r>
        <w:rPr>
          <w:rFonts w:asciiTheme="majorEastAsia" w:eastAsiaTheme="majorEastAsia" w:hAnsiTheme="majorEastAsia" w:hint="eastAsia"/>
          <w:sz w:val="44"/>
          <w:szCs w:val="44"/>
        </w:rPr>
        <w:t>2023</w:t>
      </w:r>
      <w:r w:rsidR="00B3259B">
        <w:rPr>
          <w:rFonts w:asciiTheme="majorEastAsia" w:eastAsiaTheme="majorEastAsia" w:hAnsiTheme="majorEastAsia" w:hint="eastAsia"/>
          <w:sz w:val="44"/>
          <w:szCs w:val="44"/>
        </w:rPr>
        <w:t>年</w:t>
      </w:r>
      <w:r w:rsidR="00DA7ED2" w:rsidRPr="00DA7ED2">
        <w:rPr>
          <w:rFonts w:asciiTheme="majorEastAsia" w:eastAsiaTheme="majorEastAsia" w:hAnsiTheme="majorEastAsia" w:hint="eastAsia"/>
          <w:sz w:val="44"/>
          <w:szCs w:val="44"/>
        </w:rPr>
        <w:t>土壤自行监测结果</w:t>
      </w:r>
      <w:r w:rsidR="00DA7ED2" w:rsidRPr="00DA7ED2">
        <w:cr/>
      </w:r>
    </w:p>
    <w:p w:rsidR="002D7410" w:rsidRDefault="00DA7ED2" w:rsidP="00DA7ED2">
      <w:pPr>
        <w:ind w:firstLineChars="200" w:firstLine="640"/>
        <w:rPr>
          <w:sz w:val="32"/>
          <w:szCs w:val="32"/>
        </w:rPr>
      </w:pPr>
      <w:r w:rsidRPr="00DA7ED2">
        <w:rPr>
          <w:rFonts w:hint="eastAsia"/>
          <w:sz w:val="32"/>
          <w:szCs w:val="32"/>
        </w:rPr>
        <w:t>三角轮胎股份有限公司威海华阳橡胶科技分公司系三角轮胎股份有限公司下设分公司，其土壤与有资质的第三方签订检测合同，并委托进行检测。</w:t>
      </w:r>
    </w:p>
    <w:p w:rsidR="003D3735" w:rsidRDefault="00DA7ED2" w:rsidP="002D7410">
      <w:pPr>
        <w:ind w:firstLineChars="200" w:firstLine="640"/>
        <w:rPr>
          <w:rFonts w:asciiTheme="minorEastAsia" w:hAnsiTheme="minorEastAsia"/>
          <w:sz w:val="32"/>
          <w:szCs w:val="32"/>
        </w:rPr>
      </w:pPr>
      <w:r w:rsidRPr="00DA7ED2">
        <w:rPr>
          <w:rFonts w:asciiTheme="minorEastAsia" w:hAnsiTheme="minorEastAsia" w:hint="eastAsia"/>
          <w:sz w:val="32"/>
          <w:szCs w:val="32"/>
        </w:rPr>
        <w:t>土壤：所测点位所</w:t>
      </w:r>
      <w:r w:rsidR="002D7410">
        <w:rPr>
          <w:rFonts w:asciiTheme="minorEastAsia" w:hAnsiTheme="minorEastAsia" w:hint="eastAsia"/>
          <w:sz w:val="32"/>
          <w:szCs w:val="32"/>
        </w:rPr>
        <w:t>测</w:t>
      </w:r>
      <w:r w:rsidRPr="00DA7ED2">
        <w:rPr>
          <w:rFonts w:asciiTheme="minorEastAsia" w:hAnsiTheme="minorEastAsia" w:hint="eastAsia"/>
          <w:sz w:val="32"/>
          <w:szCs w:val="32"/>
        </w:rPr>
        <w:t>项目结果符合 GB 36600-2018《土壤环境质量 建设用地土壤污染风险管控标准（试行）》</w:t>
      </w:r>
      <w:r w:rsidR="002D7410">
        <w:rPr>
          <w:rFonts w:asciiTheme="minorEastAsia" w:hAnsiTheme="minorEastAsia" w:hint="eastAsia"/>
          <w:sz w:val="32"/>
          <w:szCs w:val="32"/>
        </w:rPr>
        <w:t>第二类用地筛选值</w:t>
      </w:r>
      <w:r w:rsidRPr="00DA7ED2">
        <w:rPr>
          <w:rFonts w:asciiTheme="minorEastAsia" w:hAnsiTheme="minorEastAsia" w:hint="eastAsia"/>
          <w:sz w:val="32"/>
          <w:szCs w:val="32"/>
        </w:rPr>
        <w:t>，具体如下：</w:t>
      </w:r>
    </w:p>
    <w:tbl>
      <w:tblPr>
        <w:tblStyle w:val="a3"/>
        <w:tblW w:w="10490" w:type="dxa"/>
        <w:tblInd w:w="-601" w:type="dxa"/>
        <w:tblLook w:val="04A0" w:firstRow="1" w:lastRow="0" w:firstColumn="1" w:lastColumn="0" w:noHBand="0" w:noVBand="1"/>
      </w:tblPr>
      <w:tblGrid>
        <w:gridCol w:w="1702"/>
        <w:gridCol w:w="1935"/>
        <w:gridCol w:w="1719"/>
        <w:gridCol w:w="889"/>
        <w:gridCol w:w="3111"/>
        <w:gridCol w:w="1134"/>
      </w:tblGrid>
      <w:tr w:rsidR="007C54C3" w:rsidRPr="007C54C3" w:rsidTr="00C465B2">
        <w:tc>
          <w:tcPr>
            <w:tcW w:w="1702"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检测项目</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分析方法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检测依据</w:t>
            </w:r>
          </w:p>
        </w:tc>
        <w:tc>
          <w:tcPr>
            <w:tcW w:w="88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检测标准</w:t>
            </w:r>
          </w:p>
        </w:tc>
        <w:tc>
          <w:tcPr>
            <w:tcW w:w="3111"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检测结果</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（点位1/点位2/点位3）</w:t>
            </w:r>
          </w:p>
        </w:tc>
        <w:tc>
          <w:tcPr>
            <w:tcW w:w="1134"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单项判定</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proofErr w:type="gramStart"/>
            <w:r w:rsidRPr="007C54C3">
              <w:rPr>
                <w:rFonts w:asciiTheme="minorEastAsia" w:hAnsiTheme="minorEastAsia" w:hint="eastAsia"/>
                <w:sz w:val="24"/>
                <w:szCs w:val="24"/>
              </w:rPr>
              <w:t>砷</w:t>
            </w:r>
            <w:proofErr w:type="gramEnd"/>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w:t>
            </w:r>
            <w:r>
              <w:rPr>
                <w:rFonts w:asciiTheme="minorEastAsia" w:hAnsiTheme="minorEastAsia" w:hint="eastAsia"/>
                <w:sz w:val="24"/>
                <w:szCs w:val="24"/>
              </w:rPr>
              <w:t>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60</w:t>
            </w:r>
          </w:p>
        </w:tc>
        <w:tc>
          <w:tcPr>
            <w:tcW w:w="3111" w:type="dxa"/>
            <w:vAlign w:val="center"/>
          </w:tcPr>
          <w:p w:rsidR="007C54C3" w:rsidRPr="007C54C3" w:rsidRDefault="00DF59F7" w:rsidP="00DF59F7">
            <w:pPr>
              <w:jc w:val="center"/>
              <w:rPr>
                <w:rFonts w:asciiTheme="minorEastAsia" w:hAnsiTheme="minorEastAsia"/>
                <w:sz w:val="24"/>
                <w:szCs w:val="24"/>
              </w:rPr>
            </w:pPr>
            <w:r>
              <w:rPr>
                <w:rFonts w:asciiTheme="minorEastAsia" w:hAnsiTheme="minorEastAsia" w:hint="eastAsia"/>
                <w:sz w:val="24"/>
                <w:szCs w:val="24"/>
              </w:rPr>
              <w:t>3.94</w:t>
            </w:r>
            <w:r w:rsidR="00B3259B">
              <w:rPr>
                <w:rFonts w:asciiTheme="minorEastAsia" w:hAnsiTheme="minorEastAsia" w:hint="eastAsia"/>
                <w:sz w:val="24"/>
                <w:szCs w:val="24"/>
              </w:rPr>
              <w:t>/</w:t>
            </w:r>
            <w:r>
              <w:rPr>
                <w:rFonts w:asciiTheme="minorEastAsia" w:hAnsiTheme="minorEastAsia" w:hint="eastAsia"/>
                <w:sz w:val="24"/>
                <w:szCs w:val="24"/>
              </w:rPr>
              <w:t>2.51</w:t>
            </w:r>
            <w:r w:rsidR="007C54C3">
              <w:rPr>
                <w:rFonts w:asciiTheme="minorEastAsia" w:hAnsiTheme="minorEastAsia" w:hint="eastAsia"/>
                <w:sz w:val="24"/>
                <w:szCs w:val="24"/>
              </w:rPr>
              <w:t>/</w:t>
            </w:r>
            <w:r w:rsidR="0034151E">
              <w:rPr>
                <w:rFonts w:asciiTheme="minorEastAsia" w:hAnsiTheme="minorEastAsia" w:hint="eastAsia"/>
                <w:sz w:val="24"/>
                <w:szCs w:val="24"/>
              </w:rPr>
              <w:t>1.</w:t>
            </w:r>
            <w:r>
              <w:rPr>
                <w:rFonts w:asciiTheme="minorEastAsia" w:hAnsiTheme="minorEastAsia" w:hint="eastAsia"/>
                <w:sz w:val="24"/>
                <w:szCs w:val="24"/>
              </w:rPr>
              <w:t>75</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proofErr w:type="gramStart"/>
            <w:r w:rsidRPr="007C54C3">
              <w:rPr>
                <w:rFonts w:asciiTheme="minorEastAsia" w:hAnsiTheme="minorEastAsia" w:hint="eastAsia"/>
                <w:sz w:val="24"/>
                <w:szCs w:val="24"/>
              </w:rPr>
              <w:t>镉</w:t>
            </w:r>
            <w:proofErr w:type="gramEnd"/>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65</w:t>
            </w:r>
          </w:p>
        </w:tc>
        <w:tc>
          <w:tcPr>
            <w:tcW w:w="3111" w:type="dxa"/>
            <w:vAlign w:val="center"/>
          </w:tcPr>
          <w:p w:rsidR="007C54C3" w:rsidRPr="007C54C3" w:rsidRDefault="00B3259B" w:rsidP="00DF59F7">
            <w:pPr>
              <w:jc w:val="center"/>
              <w:rPr>
                <w:rFonts w:asciiTheme="minorEastAsia" w:hAnsiTheme="minorEastAsia"/>
                <w:sz w:val="24"/>
                <w:szCs w:val="24"/>
              </w:rPr>
            </w:pPr>
            <w:r>
              <w:rPr>
                <w:rFonts w:asciiTheme="minorEastAsia" w:hAnsiTheme="minorEastAsia" w:hint="eastAsia"/>
                <w:sz w:val="24"/>
                <w:szCs w:val="24"/>
              </w:rPr>
              <w:t>0.4</w:t>
            </w:r>
            <w:r w:rsidR="00DF59F7">
              <w:rPr>
                <w:rFonts w:asciiTheme="minorEastAsia" w:hAnsiTheme="minorEastAsia" w:hint="eastAsia"/>
                <w:sz w:val="24"/>
                <w:szCs w:val="24"/>
              </w:rPr>
              <w:t>20</w:t>
            </w:r>
            <w:r w:rsidR="007C54C3">
              <w:rPr>
                <w:rFonts w:asciiTheme="minorEastAsia" w:hAnsiTheme="minorEastAsia" w:hint="eastAsia"/>
                <w:sz w:val="24"/>
                <w:szCs w:val="24"/>
              </w:rPr>
              <w:t>/</w:t>
            </w:r>
            <w:r>
              <w:rPr>
                <w:rFonts w:asciiTheme="minorEastAsia" w:hAnsiTheme="minorEastAsia" w:hint="eastAsia"/>
                <w:sz w:val="24"/>
                <w:szCs w:val="24"/>
              </w:rPr>
              <w:t>0.</w:t>
            </w:r>
            <w:r w:rsidR="00DF59F7">
              <w:rPr>
                <w:rFonts w:asciiTheme="minorEastAsia" w:hAnsiTheme="minorEastAsia" w:hint="eastAsia"/>
                <w:sz w:val="24"/>
                <w:szCs w:val="24"/>
              </w:rPr>
              <w:t>40</w:t>
            </w:r>
            <w:r>
              <w:rPr>
                <w:rFonts w:asciiTheme="minorEastAsia" w:hAnsiTheme="minorEastAsia" w:hint="eastAsia"/>
                <w:sz w:val="24"/>
                <w:szCs w:val="24"/>
              </w:rPr>
              <w:t>/</w:t>
            </w:r>
            <w:r w:rsidR="00DF59F7">
              <w:rPr>
                <w:rFonts w:asciiTheme="minorEastAsia" w:hAnsiTheme="minorEastAsia" w:hint="eastAsia"/>
                <w:sz w:val="24"/>
                <w:szCs w:val="24"/>
              </w:rPr>
              <w:t>0.30</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铜</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18000</w:t>
            </w:r>
          </w:p>
        </w:tc>
        <w:tc>
          <w:tcPr>
            <w:tcW w:w="3111" w:type="dxa"/>
            <w:vAlign w:val="center"/>
          </w:tcPr>
          <w:p w:rsidR="007C54C3" w:rsidRPr="007C54C3" w:rsidRDefault="00DF59F7" w:rsidP="0034151E">
            <w:pPr>
              <w:jc w:val="center"/>
              <w:rPr>
                <w:rFonts w:asciiTheme="minorEastAsia" w:hAnsiTheme="minorEastAsia"/>
                <w:sz w:val="24"/>
                <w:szCs w:val="24"/>
              </w:rPr>
            </w:pPr>
            <w:r>
              <w:rPr>
                <w:rFonts w:asciiTheme="minorEastAsia" w:hAnsiTheme="minorEastAsia" w:hint="eastAsia"/>
                <w:sz w:val="24"/>
                <w:szCs w:val="24"/>
              </w:rPr>
              <w:t>60</w:t>
            </w:r>
            <w:r w:rsidR="007C54C3">
              <w:rPr>
                <w:rFonts w:asciiTheme="minorEastAsia" w:hAnsiTheme="minorEastAsia" w:hint="eastAsia"/>
                <w:sz w:val="24"/>
                <w:szCs w:val="24"/>
              </w:rPr>
              <w:t>/</w:t>
            </w:r>
            <w:r>
              <w:rPr>
                <w:rFonts w:asciiTheme="minorEastAsia" w:hAnsiTheme="minorEastAsia" w:hint="eastAsia"/>
                <w:sz w:val="24"/>
                <w:szCs w:val="24"/>
              </w:rPr>
              <w:t>51</w:t>
            </w:r>
            <w:r w:rsidR="007C54C3">
              <w:rPr>
                <w:rFonts w:asciiTheme="minorEastAsia" w:hAnsiTheme="minorEastAsia" w:hint="eastAsia"/>
                <w:sz w:val="24"/>
                <w:szCs w:val="24"/>
              </w:rPr>
              <w:t>/</w:t>
            </w:r>
            <w:r>
              <w:rPr>
                <w:rFonts w:asciiTheme="minorEastAsia" w:hAnsiTheme="minorEastAsia" w:hint="eastAsia"/>
                <w:sz w:val="24"/>
                <w:szCs w:val="24"/>
              </w:rPr>
              <w:t>36</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铅</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800</w:t>
            </w:r>
          </w:p>
        </w:tc>
        <w:tc>
          <w:tcPr>
            <w:tcW w:w="3111" w:type="dxa"/>
            <w:vAlign w:val="center"/>
          </w:tcPr>
          <w:p w:rsidR="007C54C3" w:rsidRPr="007C54C3" w:rsidRDefault="00DF59F7" w:rsidP="007C54C3">
            <w:pPr>
              <w:jc w:val="center"/>
              <w:rPr>
                <w:rFonts w:asciiTheme="minorEastAsia" w:hAnsiTheme="minorEastAsia"/>
                <w:sz w:val="24"/>
                <w:szCs w:val="24"/>
              </w:rPr>
            </w:pPr>
            <w:r>
              <w:rPr>
                <w:rFonts w:asciiTheme="minorEastAsia" w:hAnsiTheme="minorEastAsia" w:hint="eastAsia"/>
                <w:sz w:val="24"/>
                <w:szCs w:val="24"/>
              </w:rPr>
              <w:t>112/137/85</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汞</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原子荧光法</w:t>
            </w:r>
          </w:p>
        </w:tc>
        <w:tc>
          <w:tcPr>
            <w:tcW w:w="1719" w:type="dxa"/>
            <w:vAlign w:val="center"/>
          </w:tcPr>
          <w:p w:rsidR="007C54C3" w:rsidRDefault="007C54C3" w:rsidP="007C54C3">
            <w:pPr>
              <w:jc w:val="center"/>
              <w:rPr>
                <w:rFonts w:asciiTheme="minorEastAsia" w:hAnsiTheme="minorEastAsia"/>
                <w:sz w:val="24"/>
                <w:szCs w:val="24"/>
              </w:rPr>
            </w:pPr>
            <w:r w:rsidRPr="007C54C3">
              <w:rPr>
                <w:rFonts w:asciiTheme="minorEastAsia" w:hAnsiTheme="minorEastAsia"/>
                <w:sz w:val="24"/>
                <w:szCs w:val="24"/>
              </w:rPr>
              <w:t>GB/T</w:t>
            </w:r>
          </w:p>
          <w:p w:rsidR="007C54C3" w:rsidRPr="007C54C3" w:rsidRDefault="007C54C3" w:rsidP="007C54C3">
            <w:pPr>
              <w:rPr>
                <w:rFonts w:asciiTheme="minorEastAsia" w:hAnsiTheme="minorEastAsia"/>
                <w:sz w:val="24"/>
                <w:szCs w:val="24"/>
              </w:rPr>
            </w:pPr>
            <w:r>
              <w:rPr>
                <w:rFonts w:asciiTheme="minorEastAsia" w:hAnsiTheme="minorEastAsia"/>
                <w:sz w:val="24"/>
                <w:szCs w:val="24"/>
              </w:rPr>
              <w:cr/>
              <w:t>22105.</w:t>
            </w:r>
            <w:r w:rsidRPr="007C54C3">
              <w:rPr>
                <w:rFonts w:asciiTheme="minorEastAsia" w:hAnsiTheme="minorEastAsia"/>
                <w:sz w:val="24"/>
                <w:szCs w:val="24"/>
              </w:rPr>
              <w:t>1-2008</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38</w:t>
            </w:r>
          </w:p>
        </w:tc>
        <w:tc>
          <w:tcPr>
            <w:tcW w:w="3111" w:type="dxa"/>
            <w:vAlign w:val="center"/>
          </w:tcPr>
          <w:p w:rsidR="007C54C3" w:rsidRPr="007C54C3" w:rsidRDefault="00DF59F7" w:rsidP="007C54C3">
            <w:pPr>
              <w:jc w:val="center"/>
              <w:rPr>
                <w:rFonts w:asciiTheme="minorEastAsia" w:hAnsiTheme="minorEastAsia"/>
                <w:sz w:val="24"/>
                <w:szCs w:val="24"/>
              </w:rPr>
            </w:pPr>
            <w:r>
              <w:rPr>
                <w:rFonts w:asciiTheme="minorEastAsia" w:hAnsiTheme="minorEastAsia" w:hint="eastAsia"/>
                <w:sz w:val="24"/>
                <w:szCs w:val="24"/>
              </w:rPr>
              <w:t>0.174/0.346/0.292</w:t>
            </w:r>
          </w:p>
        </w:tc>
        <w:tc>
          <w:tcPr>
            <w:tcW w:w="1134" w:type="dxa"/>
            <w:vAlign w:val="center"/>
          </w:tcPr>
          <w:p w:rsid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镍</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900</w:t>
            </w:r>
          </w:p>
        </w:tc>
        <w:tc>
          <w:tcPr>
            <w:tcW w:w="3111" w:type="dxa"/>
            <w:vAlign w:val="center"/>
          </w:tcPr>
          <w:p w:rsidR="007C54C3" w:rsidRPr="007C54C3" w:rsidRDefault="00DF59F7" w:rsidP="00DF59F7">
            <w:pPr>
              <w:jc w:val="center"/>
              <w:rPr>
                <w:rFonts w:asciiTheme="minorEastAsia" w:hAnsiTheme="minorEastAsia"/>
                <w:sz w:val="24"/>
                <w:szCs w:val="24"/>
              </w:rPr>
            </w:pPr>
            <w:r>
              <w:rPr>
                <w:rFonts w:asciiTheme="minorEastAsia" w:hAnsiTheme="minorEastAsia" w:hint="eastAsia"/>
                <w:sz w:val="24"/>
                <w:szCs w:val="24"/>
              </w:rPr>
              <w:t>65.8</w:t>
            </w:r>
            <w:r w:rsidR="00B3259B">
              <w:rPr>
                <w:rFonts w:asciiTheme="minorEastAsia" w:hAnsiTheme="minorEastAsia" w:hint="eastAsia"/>
                <w:sz w:val="24"/>
                <w:szCs w:val="24"/>
              </w:rPr>
              <w:t>/</w:t>
            </w:r>
            <w:r>
              <w:rPr>
                <w:rFonts w:asciiTheme="minorEastAsia" w:hAnsiTheme="minorEastAsia" w:hint="eastAsia"/>
                <w:sz w:val="24"/>
                <w:szCs w:val="24"/>
              </w:rPr>
              <w:t>48.7</w:t>
            </w:r>
            <w:r w:rsidR="0034151E">
              <w:rPr>
                <w:rFonts w:asciiTheme="minorEastAsia" w:hAnsiTheme="minorEastAsia" w:hint="eastAsia"/>
                <w:sz w:val="24"/>
                <w:szCs w:val="24"/>
              </w:rPr>
              <w:t>/</w:t>
            </w:r>
            <w:r>
              <w:rPr>
                <w:rFonts w:asciiTheme="minorEastAsia" w:hAnsiTheme="minorEastAsia" w:hint="eastAsia"/>
                <w:sz w:val="24"/>
                <w:szCs w:val="24"/>
              </w:rPr>
              <w:t>82.8</w:t>
            </w:r>
          </w:p>
        </w:tc>
        <w:tc>
          <w:tcPr>
            <w:tcW w:w="1134" w:type="dxa"/>
            <w:vAlign w:val="center"/>
          </w:tcPr>
          <w:p w:rsid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E83E0C" w:rsidRPr="007C54C3" w:rsidTr="00C465B2">
        <w:tc>
          <w:tcPr>
            <w:tcW w:w="1702" w:type="dxa"/>
            <w:vAlign w:val="center"/>
          </w:tcPr>
          <w:p w:rsidR="00E83E0C" w:rsidRPr="00AA1AAF" w:rsidRDefault="00E83E0C" w:rsidP="00E83E0C">
            <w:pPr>
              <w:jc w:val="center"/>
              <w:rPr>
                <w:rFonts w:asciiTheme="minorEastAsia" w:hAnsiTheme="minorEastAsia"/>
                <w:sz w:val="24"/>
                <w:szCs w:val="24"/>
              </w:rPr>
            </w:pPr>
            <w:r w:rsidRPr="00AA1AAF">
              <w:rPr>
                <w:rFonts w:asciiTheme="minorEastAsia" w:hAnsiTheme="minorEastAsia" w:hint="eastAsia"/>
                <w:sz w:val="24"/>
                <w:szCs w:val="24"/>
              </w:rPr>
              <w:t>六价</w:t>
            </w:r>
            <w:r w:rsidRPr="00AA1AAF">
              <w:rPr>
                <w:rFonts w:asciiTheme="minorEastAsia" w:hAnsiTheme="minorEastAsia" w:hint="eastAsia"/>
                <w:sz w:val="24"/>
                <w:szCs w:val="24"/>
              </w:rPr>
              <w:t>铬</w:t>
            </w:r>
          </w:p>
        </w:tc>
        <w:tc>
          <w:tcPr>
            <w:tcW w:w="1935" w:type="dxa"/>
            <w:vAlign w:val="center"/>
          </w:tcPr>
          <w:p w:rsidR="00E83E0C" w:rsidRPr="00AA1AAF" w:rsidRDefault="00E83E0C" w:rsidP="00F31038">
            <w:pPr>
              <w:jc w:val="center"/>
              <w:rPr>
                <w:rFonts w:asciiTheme="minorEastAsia" w:hAnsiTheme="minorEastAsia"/>
                <w:sz w:val="24"/>
                <w:szCs w:val="24"/>
              </w:rPr>
            </w:pPr>
            <w:r w:rsidRPr="00AA1AAF">
              <w:rPr>
                <w:rFonts w:asciiTheme="minorEastAsia" w:hAnsiTheme="minorEastAsia" w:hint="eastAsia"/>
                <w:sz w:val="24"/>
                <w:szCs w:val="24"/>
              </w:rPr>
              <w:t>碱溶液提取－火焰原子吸收分光光度法</w:t>
            </w:r>
          </w:p>
        </w:tc>
        <w:tc>
          <w:tcPr>
            <w:tcW w:w="1719" w:type="dxa"/>
            <w:vAlign w:val="center"/>
          </w:tcPr>
          <w:p w:rsidR="00E83E0C" w:rsidRPr="00AA1AAF" w:rsidRDefault="00E83E0C" w:rsidP="00F31038">
            <w:pPr>
              <w:jc w:val="center"/>
              <w:rPr>
                <w:rFonts w:asciiTheme="minorEastAsia" w:hAnsiTheme="minorEastAsia"/>
                <w:sz w:val="24"/>
                <w:szCs w:val="24"/>
              </w:rPr>
            </w:pPr>
            <w:r w:rsidRPr="00AA1AAF">
              <w:rPr>
                <w:rFonts w:asciiTheme="minorEastAsia" w:hAnsiTheme="minorEastAsia"/>
                <w:sz w:val="24"/>
                <w:szCs w:val="24"/>
              </w:rPr>
              <w:t>HJ 1082-2019</w:t>
            </w:r>
          </w:p>
        </w:tc>
        <w:tc>
          <w:tcPr>
            <w:tcW w:w="889" w:type="dxa"/>
            <w:vAlign w:val="center"/>
          </w:tcPr>
          <w:p w:rsidR="00E83E0C" w:rsidRPr="00AA1AAF" w:rsidRDefault="00E83E0C" w:rsidP="00F31038">
            <w:pPr>
              <w:jc w:val="center"/>
              <w:rPr>
                <w:rFonts w:asciiTheme="minorEastAsia" w:hAnsiTheme="minorEastAsia"/>
                <w:sz w:val="24"/>
                <w:szCs w:val="24"/>
              </w:rPr>
            </w:pPr>
            <w:r w:rsidRPr="00AA1AAF">
              <w:rPr>
                <w:rFonts w:asciiTheme="minorEastAsia" w:hAnsiTheme="minorEastAsia" w:hint="eastAsia"/>
                <w:sz w:val="24"/>
                <w:szCs w:val="24"/>
              </w:rPr>
              <w:t>5.7</w:t>
            </w:r>
          </w:p>
        </w:tc>
        <w:tc>
          <w:tcPr>
            <w:tcW w:w="3111" w:type="dxa"/>
            <w:vAlign w:val="center"/>
          </w:tcPr>
          <w:p w:rsidR="00E83E0C" w:rsidRPr="00AA1AAF" w:rsidRDefault="00E83E0C" w:rsidP="00E83E0C">
            <w:pPr>
              <w:jc w:val="center"/>
              <w:rPr>
                <w:rFonts w:asciiTheme="minorEastAsia" w:hAnsiTheme="minorEastAsia"/>
                <w:sz w:val="24"/>
                <w:szCs w:val="24"/>
              </w:rPr>
            </w:pPr>
            <w:r w:rsidRPr="00AA1AAF">
              <w:rPr>
                <w:rFonts w:asciiTheme="minorEastAsia" w:hAnsiTheme="minorEastAsia" w:hint="eastAsia"/>
                <w:sz w:val="24"/>
                <w:szCs w:val="24"/>
              </w:rPr>
              <w:t>0.5/0.5/0.5</w:t>
            </w:r>
          </w:p>
        </w:tc>
        <w:tc>
          <w:tcPr>
            <w:tcW w:w="1134" w:type="dxa"/>
            <w:vAlign w:val="center"/>
          </w:tcPr>
          <w:p w:rsidR="00E83E0C" w:rsidRPr="00AA1AAF" w:rsidRDefault="00E83E0C" w:rsidP="00F31038">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E83E0C" w:rsidRPr="00AA1AAF" w:rsidTr="00C465B2">
        <w:tc>
          <w:tcPr>
            <w:tcW w:w="1702"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四氯化碳</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E83E0C" w:rsidRPr="007C54C3" w:rsidRDefault="00E83E0C" w:rsidP="007C54C3">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E83E0C" w:rsidRPr="007C54C3" w:rsidRDefault="00E83E0C" w:rsidP="0030009E">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E83E0C"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E83E0C" w:rsidRPr="00AA1AAF" w:rsidRDefault="00E83E0C"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E83E0C" w:rsidRPr="00AA1AAF" w:rsidTr="00C465B2">
        <w:tc>
          <w:tcPr>
            <w:tcW w:w="1702" w:type="dxa"/>
            <w:vAlign w:val="center"/>
          </w:tcPr>
          <w:p w:rsidR="00E83E0C" w:rsidRDefault="00E83E0C" w:rsidP="00C465B2">
            <w:pPr>
              <w:jc w:val="center"/>
              <w:rPr>
                <w:rFonts w:asciiTheme="minorEastAsia" w:hAnsiTheme="minorEastAsia"/>
                <w:sz w:val="24"/>
                <w:szCs w:val="24"/>
              </w:rPr>
            </w:pPr>
            <w:r>
              <w:rPr>
                <w:rFonts w:asciiTheme="minorEastAsia" w:hAnsiTheme="minorEastAsia" w:hint="eastAsia"/>
                <w:sz w:val="24"/>
                <w:szCs w:val="24"/>
              </w:rPr>
              <w:t>氯仿</w:t>
            </w:r>
          </w:p>
          <w:p w:rsidR="00E83E0C" w:rsidRPr="007C54C3" w:rsidRDefault="00E83E0C" w:rsidP="00C465B2">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E83E0C" w:rsidRPr="007C54C3" w:rsidRDefault="00E83E0C" w:rsidP="007C54C3">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E83E0C" w:rsidRPr="007C54C3" w:rsidRDefault="00E83E0C"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0.9</w:t>
            </w:r>
          </w:p>
        </w:tc>
        <w:tc>
          <w:tcPr>
            <w:tcW w:w="3111" w:type="dxa"/>
            <w:vAlign w:val="center"/>
          </w:tcPr>
          <w:p w:rsidR="00E83E0C" w:rsidRPr="00AA1AAF" w:rsidRDefault="004874EE" w:rsidP="007C54C3">
            <w:pPr>
              <w:jc w:val="center"/>
              <w:rPr>
                <w:rFonts w:asciiTheme="minorEastAsia" w:hAnsiTheme="minorEastAsia"/>
                <w:sz w:val="24"/>
                <w:szCs w:val="24"/>
              </w:rPr>
            </w:pP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E83E0C" w:rsidRPr="00AA1AAF" w:rsidRDefault="00E83E0C"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E83E0C" w:rsidRPr="00AA1AAF" w:rsidTr="00C465B2">
        <w:tc>
          <w:tcPr>
            <w:tcW w:w="1702" w:type="dxa"/>
            <w:vAlign w:val="center"/>
          </w:tcPr>
          <w:p w:rsidR="00E83E0C" w:rsidRDefault="00E83E0C" w:rsidP="00C465B2">
            <w:pPr>
              <w:jc w:val="center"/>
              <w:rPr>
                <w:rFonts w:asciiTheme="minorEastAsia" w:hAnsiTheme="minorEastAsia"/>
                <w:sz w:val="24"/>
                <w:szCs w:val="24"/>
              </w:rPr>
            </w:pPr>
            <w:r>
              <w:rPr>
                <w:rFonts w:asciiTheme="minorEastAsia" w:hAnsiTheme="minorEastAsia" w:hint="eastAsia"/>
                <w:sz w:val="24"/>
                <w:szCs w:val="24"/>
              </w:rPr>
              <w:t>氯甲烷</w:t>
            </w:r>
          </w:p>
          <w:p w:rsidR="00E83E0C" w:rsidRPr="007C54C3" w:rsidRDefault="00E83E0C" w:rsidP="00C465B2">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E83E0C" w:rsidRPr="007C54C3" w:rsidRDefault="00E83E0C"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E83E0C" w:rsidRPr="007C54C3" w:rsidRDefault="00E83E0C"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37</w:t>
            </w:r>
          </w:p>
        </w:tc>
        <w:tc>
          <w:tcPr>
            <w:tcW w:w="3111" w:type="dxa"/>
            <w:vAlign w:val="center"/>
          </w:tcPr>
          <w:p w:rsidR="00E83E0C" w:rsidRPr="00AA1AAF" w:rsidRDefault="008B7DBD" w:rsidP="003D3735">
            <w:pPr>
              <w:jc w:val="center"/>
              <w:rPr>
                <w:rFonts w:asciiTheme="minorEastAsia" w:hAnsiTheme="minorEastAsia"/>
                <w:sz w:val="24"/>
                <w:szCs w:val="24"/>
              </w:rPr>
            </w:pP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w:t>
            </w:r>
            <w:r w:rsidRPr="00AA1AAF">
              <w:rPr>
                <w:rFonts w:asciiTheme="minorEastAsia" w:hAnsiTheme="minorEastAsia" w:hint="eastAsia"/>
                <w:sz w:val="22"/>
                <w:vertAlign w:val="superscript"/>
              </w:rPr>
              <w:t>3</w:t>
            </w:r>
            <w:r w:rsidR="00E83E0C" w:rsidRPr="00AA1AAF">
              <w:rPr>
                <w:rFonts w:asciiTheme="minorEastAsia" w:hAnsiTheme="minorEastAsia" w:hint="eastAsia"/>
                <w:sz w:val="24"/>
                <w:szCs w:val="24"/>
              </w:rPr>
              <w:t>/</w:t>
            </w: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w:t>
            </w:r>
            <w:r w:rsidRPr="00AA1AAF">
              <w:rPr>
                <w:rFonts w:asciiTheme="minorEastAsia" w:hAnsiTheme="minorEastAsia" w:hint="eastAsia"/>
                <w:sz w:val="22"/>
                <w:vertAlign w:val="superscript"/>
              </w:rPr>
              <w:t>3</w:t>
            </w:r>
            <w:r w:rsidR="00E83E0C" w:rsidRPr="00AA1AAF">
              <w:rPr>
                <w:rFonts w:asciiTheme="minorEastAsia" w:hAnsiTheme="minorEastAsia" w:hint="eastAsia"/>
                <w:sz w:val="24"/>
                <w:szCs w:val="24"/>
              </w:rPr>
              <w:t>/</w:t>
            </w: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w:t>
            </w:r>
            <w:r w:rsidRPr="00AA1AAF">
              <w:rPr>
                <w:rFonts w:asciiTheme="minorEastAsia" w:hAnsiTheme="minorEastAsia" w:hint="eastAsia"/>
                <w:sz w:val="22"/>
                <w:vertAlign w:val="superscript"/>
              </w:rPr>
              <w:t>3</w:t>
            </w:r>
          </w:p>
        </w:tc>
        <w:tc>
          <w:tcPr>
            <w:tcW w:w="1134" w:type="dxa"/>
            <w:vAlign w:val="center"/>
          </w:tcPr>
          <w:p w:rsidR="00E83E0C" w:rsidRPr="00AA1AAF" w:rsidRDefault="00E83E0C"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E83E0C" w:rsidRPr="00AA1AAF" w:rsidTr="00C465B2">
        <w:tc>
          <w:tcPr>
            <w:tcW w:w="1702" w:type="dxa"/>
            <w:vAlign w:val="center"/>
          </w:tcPr>
          <w:p w:rsidR="00E83E0C" w:rsidRPr="007C54C3" w:rsidRDefault="00E83E0C" w:rsidP="00C465B2">
            <w:pPr>
              <w:jc w:val="center"/>
              <w:rPr>
                <w:rFonts w:asciiTheme="minorEastAsia" w:hAnsiTheme="minorEastAsia"/>
                <w:sz w:val="24"/>
                <w:szCs w:val="24"/>
              </w:rPr>
            </w:pPr>
            <w:r>
              <w:rPr>
                <w:rFonts w:asciiTheme="minorEastAsia" w:hAnsiTheme="minorEastAsia" w:hint="eastAsia"/>
                <w:sz w:val="24"/>
                <w:szCs w:val="24"/>
              </w:rPr>
              <w:t>1,1-二氯乙烷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E83E0C" w:rsidRPr="007C54C3" w:rsidRDefault="00E83E0C"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E83E0C" w:rsidRPr="007C54C3" w:rsidRDefault="00E83E0C"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9</w:t>
            </w:r>
          </w:p>
        </w:tc>
        <w:tc>
          <w:tcPr>
            <w:tcW w:w="3111" w:type="dxa"/>
            <w:vAlign w:val="center"/>
          </w:tcPr>
          <w:p w:rsidR="00E83E0C" w:rsidRPr="00AA1AAF" w:rsidRDefault="008B7DBD"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E83E0C" w:rsidRPr="00AA1AAF" w:rsidRDefault="00E83E0C"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E83E0C" w:rsidRPr="00AA1AAF" w:rsidTr="00C465B2">
        <w:tc>
          <w:tcPr>
            <w:tcW w:w="1702" w:type="dxa"/>
            <w:vAlign w:val="center"/>
          </w:tcPr>
          <w:p w:rsidR="00E83E0C" w:rsidRPr="007C54C3" w:rsidRDefault="00E83E0C" w:rsidP="00C465B2">
            <w:pPr>
              <w:jc w:val="center"/>
              <w:rPr>
                <w:rFonts w:asciiTheme="minorEastAsia" w:hAnsiTheme="minorEastAsia"/>
                <w:sz w:val="24"/>
                <w:szCs w:val="24"/>
              </w:rPr>
            </w:pPr>
            <w:r>
              <w:rPr>
                <w:rFonts w:asciiTheme="minorEastAsia" w:hAnsiTheme="minorEastAsia" w:hint="eastAsia"/>
                <w:sz w:val="24"/>
                <w:szCs w:val="24"/>
              </w:rPr>
              <w:t>1,2-二氯乙烷</w:t>
            </w:r>
            <w:r w:rsidRPr="007C54C3">
              <w:rPr>
                <w:rFonts w:asciiTheme="minorEastAsia" w:hAnsiTheme="minorEastAsia" w:hint="eastAsia"/>
                <w:sz w:val="24"/>
                <w:szCs w:val="24"/>
              </w:rPr>
              <w:lastRenderedPageBreak/>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E83E0C" w:rsidRPr="007C54C3" w:rsidRDefault="00E83E0C" w:rsidP="003D3735">
            <w:pPr>
              <w:jc w:val="center"/>
              <w:rPr>
                <w:rFonts w:asciiTheme="minorEastAsia" w:hAnsiTheme="minorEastAsia"/>
                <w:sz w:val="24"/>
                <w:szCs w:val="24"/>
              </w:rPr>
            </w:pPr>
            <w:r w:rsidRPr="0030009E">
              <w:rPr>
                <w:rFonts w:asciiTheme="minorEastAsia" w:hAnsiTheme="minorEastAsia" w:hint="eastAsia"/>
                <w:sz w:val="24"/>
                <w:szCs w:val="24"/>
              </w:rPr>
              <w:lastRenderedPageBreak/>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E83E0C" w:rsidRPr="007C54C3" w:rsidRDefault="00E83E0C"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5</w:t>
            </w:r>
          </w:p>
        </w:tc>
        <w:tc>
          <w:tcPr>
            <w:tcW w:w="3111" w:type="dxa"/>
            <w:vAlign w:val="center"/>
          </w:tcPr>
          <w:p w:rsidR="00E83E0C" w:rsidRPr="00AA1AAF" w:rsidRDefault="008B7DBD"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E83E0C" w:rsidRPr="00AA1AAF" w:rsidRDefault="00E83E0C"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E83E0C" w:rsidRPr="00AA1AAF" w:rsidTr="00C465B2">
        <w:tc>
          <w:tcPr>
            <w:tcW w:w="1702" w:type="dxa"/>
            <w:vAlign w:val="center"/>
          </w:tcPr>
          <w:p w:rsidR="00E83E0C" w:rsidRPr="007C54C3" w:rsidRDefault="00E83E0C" w:rsidP="00C465B2">
            <w:pPr>
              <w:jc w:val="center"/>
              <w:rPr>
                <w:rFonts w:asciiTheme="minorEastAsia" w:hAnsiTheme="minorEastAsia"/>
                <w:sz w:val="24"/>
                <w:szCs w:val="24"/>
              </w:rPr>
            </w:pPr>
            <w:r>
              <w:rPr>
                <w:rFonts w:asciiTheme="minorEastAsia" w:hAnsiTheme="minorEastAsia" w:hint="eastAsia"/>
                <w:sz w:val="24"/>
                <w:szCs w:val="24"/>
              </w:rPr>
              <w:lastRenderedPageBreak/>
              <w:t>1,1-二氯乙烯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E83E0C" w:rsidRPr="007C54C3" w:rsidRDefault="00E83E0C"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E83E0C" w:rsidRPr="007C54C3" w:rsidRDefault="00E83E0C"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E83E0C" w:rsidRPr="007C54C3" w:rsidRDefault="00E83E0C" w:rsidP="007C54C3">
            <w:pPr>
              <w:jc w:val="center"/>
              <w:rPr>
                <w:rFonts w:asciiTheme="minorEastAsia" w:hAnsiTheme="minorEastAsia"/>
                <w:sz w:val="24"/>
                <w:szCs w:val="24"/>
              </w:rPr>
            </w:pPr>
            <w:r>
              <w:rPr>
                <w:rFonts w:asciiTheme="minorEastAsia" w:hAnsiTheme="minorEastAsia" w:hint="eastAsia"/>
                <w:sz w:val="24"/>
                <w:szCs w:val="24"/>
              </w:rPr>
              <w:t>66</w:t>
            </w:r>
          </w:p>
        </w:tc>
        <w:tc>
          <w:tcPr>
            <w:tcW w:w="3111" w:type="dxa"/>
            <w:vAlign w:val="center"/>
          </w:tcPr>
          <w:p w:rsidR="00E83E0C" w:rsidRPr="00AA1AAF" w:rsidRDefault="008B7DBD" w:rsidP="003D3735">
            <w:pPr>
              <w:jc w:val="center"/>
              <w:rPr>
                <w:rFonts w:asciiTheme="minorEastAsia" w:hAnsiTheme="minorEastAsia"/>
                <w:sz w:val="24"/>
                <w:szCs w:val="24"/>
              </w:rPr>
            </w:pP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E83E0C" w:rsidRPr="00AA1AAF" w:rsidRDefault="00E83E0C"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顺-1,2-二氯乙烯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596</w:t>
            </w:r>
          </w:p>
        </w:tc>
        <w:tc>
          <w:tcPr>
            <w:tcW w:w="3111" w:type="dxa"/>
            <w:vAlign w:val="center"/>
          </w:tcPr>
          <w:p w:rsidR="004874EE" w:rsidRPr="00AA1AAF" w:rsidRDefault="004874EE" w:rsidP="00F31038">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反-1,2-二氯乙烯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54</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4</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4</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4</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二氯甲烷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616</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1,2-二氯丙烷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5</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1，1,1,2-四氯乙烷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1，1,2,2-四氯乙烷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6.8</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四氯乙烯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53</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4</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4</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4</w:t>
            </w:r>
            <w:r w:rsidRPr="00AA1AAF">
              <w:rPr>
                <w:rFonts w:asciiTheme="minorEastAsia" w:hAnsiTheme="minorEastAsia" w:cs="Arial"/>
                <w:sz w:val="22"/>
              </w:rPr>
              <w:t>×</w:t>
            </w:r>
            <w:r w:rsidRPr="00AA1AAF">
              <w:rPr>
                <w:rFonts w:asciiTheme="minorEastAsia" w:hAnsiTheme="minorEastAsia" w:hint="eastAsia"/>
                <w:sz w:val="22"/>
              </w:rPr>
              <w:t>1</w:t>
            </w:r>
            <w:r w:rsidRPr="00AA1AAF">
              <w:rPr>
                <w:rFonts w:asciiTheme="minorEastAsia" w:hAnsiTheme="minorEastAsia" w:hint="eastAsia"/>
                <w:sz w:val="22"/>
              </w:rPr>
              <w:t>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1，1,1-三氯乙烷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840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1，1,2-三氯乙烷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三氯乙烯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1,2，3-三氯丙烷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0.5</w:t>
            </w:r>
          </w:p>
        </w:tc>
        <w:tc>
          <w:tcPr>
            <w:tcW w:w="3111" w:type="dxa"/>
            <w:vAlign w:val="center"/>
          </w:tcPr>
          <w:p w:rsidR="004874EE" w:rsidRPr="00AA1AAF" w:rsidRDefault="004874EE" w:rsidP="00F31038">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氯乙烯</w:t>
            </w:r>
          </w:p>
          <w:p w:rsidR="004874EE" w:rsidRPr="007C54C3"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C465B2">
            <w:pPr>
              <w:jc w:val="center"/>
              <w:rPr>
                <w:rFonts w:asciiTheme="minorEastAsia" w:hAnsiTheme="minorEastAsia"/>
                <w:sz w:val="24"/>
                <w:szCs w:val="24"/>
              </w:rPr>
            </w:pPr>
            <w:r>
              <w:rPr>
                <w:rFonts w:asciiTheme="minorEastAsia" w:hAnsiTheme="minorEastAsia" w:hint="eastAsia"/>
                <w:sz w:val="24"/>
                <w:szCs w:val="24"/>
              </w:rPr>
              <w:t>0.43</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1.0</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C465B2">
            <w:pPr>
              <w:jc w:val="center"/>
              <w:rPr>
                <w:rFonts w:asciiTheme="minorEastAsia" w:hAnsiTheme="minorEastAsia"/>
                <w:sz w:val="24"/>
                <w:szCs w:val="24"/>
              </w:rPr>
            </w:pPr>
            <w:r>
              <w:rPr>
                <w:rFonts w:asciiTheme="minorEastAsia" w:hAnsiTheme="minorEastAsia" w:hint="eastAsia"/>
                <w:sz w:val="24"/>
                <w:szCs w:val="24"/>
              </w:rPr>
              <w:t>苯</w:t>
            </w:r>
          </w:p>
          <w:p w:rsidR="004874EE" w:rsidRDefault="004874EE" w:rsidP="00C465B2">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4</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1.9</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1.9</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 xml:space="preserve"> </w:t>
            </w:r>
            <w:r w:rsidRPr="00AA1AAF">
              <w:rPr>
                <w:rFonts w:asciiTheme="minorEastAsia" w:hAnsiTheme="minorEastAsia" w:hint="eastAsia"/>
                <w:sz w:val="24"/>
                <w:szCs w:val="24"/>
              </w:rPr>
              <w:t>/</w:t>
            </w:r>
            <w:r w:rsidRPr="00AA1AAF">
              <w:rPr>
                <w:rFonts w:asciiTheme="minorEastAsia" w:hAnsiTheme="minorEastAsia"/>
                <w:sz w:val="22"/>
              </w:rPr>
              <w:t>1.9</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氯苯</w:t>
            </w:r>
          </w:p>
          <w:p w:rsidR="004874EE" w:rsidRPr="007C54C3"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270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1,2-二氯苯</w:t>
            </w:r>
          </w:p>
          <w:p w:rsidR="004874EE" w:rsidRPr="007C54C3"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560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1,4-二氯苯</w:t>
            </w:r>
          </w:p>
          <w:p w:rsidR="004874EE" w:rsidRPr="007C54C3"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20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w:t>
            </w:r>
            <w:r w:rsidRPr="00AA1AAF">
              <w:rPr>
                <w:rFonts w:asciiTheme="minorEastAsia" w:hAnsiTheme="minorEastAsia" w:hint="eastAsia"/>
                <w:sz w:val="22"/>
              </w:rPr>
              <w:t>5</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乙苯</w:t>
            </w:r>
          </w:p>
          <w:p w:rsidR="004874EE" w:rsidRPr="007C54C3"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 xml:space="preserve"> /</w:t>
            </w: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苯乙烯</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1290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1.1</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甲苯</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1200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1.3</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间二甲苯</w:t>
            </w:r>
          </w:p>
          <w:p w:rsidR="004874EE" w:rsidRDefault="004874EE" w:rsidP="00E83E0C">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r>
              <w:rPr>
                <w:rFonts w:asciiTheme="minorEastAsia" w:hAnsiTheme="minorEastAsia" w:hint="eastAsia"/>
                <w:sz w:val="24"/>
                <w:szCs w:val="24"/>
              </w:rPr>
              <w:t xml:space="preserve"> </w:t>
            </w:r>
            <w:r>
              <w:rPr>
                <w:rFonts w:asciiTheme="minorEastAsia" w:hAnsiTheme="minorEastAsia" w:hint="eastAsia"/>
                <w:sz w:val="24"/>
                <w:szCs w:val="24"/>
              </w:rPr>
              <w:t>对二甲苯</w:t>
            </w:r>
          </w:p>
          <w:p w:rsidR="004874EE" w:rsidRDefault="004874EE" w:rsidP="00E83E0C">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7C54C3">
            <w:pPr>
              <w:jc w:val="center"/>
              <w:rPr>
                <w:rFonts w:asciiTheme="minorEastAsia" w:hAnsiTheme="minorEastAsia"/>
                <w:sz w:val="24"/>
                <w:szCs w:val="24"/>
              </w:rPr>
            </w:pPr>
            <w:r>
              <w:rPr>
                <w:rFonts w:asciiTheme="minorEastAsia" w:hAnsiTheme="minorEastAsia" w:hint="eastAsia"/>
                <w:sz w:val="24"/>
                <w:szCs w:val="24"/>
              </w:rPr>
              <w:t>570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lastRenderedPageBreak/>
              <w:t>邻二甲苯</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640</w:t>
            </w:r>
          </w:p>
        </w:tc>
        <w:tc>
          <w:tcPr>
            <w:tcW w:w="3111"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r w:rsidRPr="00AA1AAF">
              <w:rPr>
                <w:rFonts w:asciiTheme="minorEastAsia" w:hAnsiTheme="minorEastAsia" w:hint="eastAsia"/>
                <w:sz w:val="24"/>
                <w:szCs w:val="24"/>
              </w:rPr>
              <w:t>/</w:t>
            </w:r>
            <w:r w:rsidRPr="00AA1AAF">
              <w:rPr>
                <w:rFonts w:asciiTheme="minorEastAsia" w:hAnsiTheme="minorEastAsia"/>
                <w:sz w:val="22"/>
              </w:rPr>
              <w:t>1.2</w:t>
            </w:r>
            <w:r w:rsidRPr="00AA1AAF">
              <w:rPr>
                <w:rFonts w:asciiTheme="minorEastAsia" w:hAnsiTheme="minorEastAsia" w:cs="Arial"/>
                <w:sz w:val="22"/>
              </w:rPr>
              <w:t>×</w:t>
            </w:r>
            <w:r w:rsidRPr="00AA1AAF">
              <w:rPr>
                <w:rFonts w:asciiTheme="minorEastAsia" w:hAnsiTheme="minorEastAsia" w:hint="eastAsia"/>
                <w:sz w:val="22"/>
              </w:rPr>
              <w:t>10</w:t>
            </w:r>
            <w:r w:rsidRPr="00AA1AAF">
              <w:rPr>
                <w:rFonts w:asciiTheme="minorEastAsia" w:hAnsiTheme="minorEastAsia" w:hint="eastAsia"/>
                <w:sz w:val="22"/>
                <w:vertAlign w:val="superscript"/>
              </w:rPr>
              <w:t>-3</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硝基苯</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091B84">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76</w:t>
            </w:r>
          </w:p>
        </w:tc>
        <w:tc>
          <w:tcPr>
            <w:tcW w:w="3111" w:type="dxa"/>
            <w:vAlign w:val="center"/>
          </w:tcPr>
          <w:p w:rsidR="004874EE" w:rsidRPr="00AA1AAF" w:rsidRDefault="009851BB" w:rsidP="009851BB">
            <w:pPr>
              <w:jc w:val="center"/>
              <w:rPr>
                <w:rFonts w:asciiTheme="minorEastAsia" w:hAnsiTheme="minorEastAsia"/>
                <w:sz w:val="24"/>
                <w:szCs w:val="24"/>
              </w:rPr>
            </w:pPr>
            <w:r>
              <w:rPr>
                <w:rFonts w:asciiTheme="minorEastAsia" w:hAnsiTheme="minorEastAsia" w:hint="eastAsia"/>
                <w:sz w:val="24"/>
                <w:szCs w:val="24"/>
              </w:rPr>
              <w:t>0.09</w:t>
            </w:r>
            <w:r w:rsidR="004874EE" w:rsidRPr="00AA1AAF">
              <w:rPr>
                <w:rFonts w:asciiTheme="minorEastAsia" w:hAnsiTheme="minorEastAsia" w:hint="eastAsia"/>
                <w:sz w:val="24"/>
                <w:szCs w:val="24"/>
              </w:rPr>
              <w:t>/</w:t>
            </w:r>
            <w:r>
              <w:rPr>
                <w:rFonts w:asciiTheme="minorEastAsia" w:hAnsiTheme="minorEastAsia" w:hint="eastAsia"/>
                <w:sz w:val="24"/>
                <w:szCs w:val="24"/>
              </w:rPr>
              <w:t>0.09</w:t>
            </w:r>
            <w:r w:rsidR="004874EE" w:rsidRPr="00AA1AAF">
              <w:rPr>
                <w:rFonts w:asciiTheme="minorEastAsia" w:hAnsiTheme="minorEastAsia" w:hint="eastAsia"/>
                <w:sz w:val="24"/>
                <w:szCs w:val="24"/>
              </w:rPr>
              <w:t>/</w:t>
            </w:r>
            <w:r>
              <w:rPr>
                <w:rFonts w:asciiTheme="minorEastAsia" w:hAnsiTheme="minorEastAsia" w:hint="eastAsia"/>
                <w:sz w:val="24"/>
                <w:szCs w:val="24"/>
              </w:rPr>
              <w:t>0.09</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苯胺</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260</w:t>
            </w:r>
          </w:p>
        </w:tc>
        <w:tc>
          <w:tcPr>
            <w:tcW w:w="3111" w:type="dxa"/>
            <w:vAlign w:val="center"/>
          </w:tcPr>
          <w:p w:rsidR="004874EE" w:rsidRPr="00AA1AAF" w:rsidRDefault="009851BB" w:rsidP="003D3735">
            <w:pPr>
              <w:jc w:val="center"/>
              <w:rPr>
                <w:rFonts w:asciiTheme="minorEastAsia" w:hAnsiTheme="minorEastAsia"/>
                <w:sz w:val="24"/>
                <w:szCs w:val="24"/>
              </w:rPr>
            </w:pPr>
            <w:r w:rsidRPr="00AA1AAF">
              <w:rPr>
                <w:rFonts w:asciiTheme="minorEastAsia" w:hAnsiTheme="minorEastAsia" w:hint="eastAsia"/>
                <w:sz w:val="24"/>
                <w:szCs w:val="24"/>
              </w:rPr>
              <w:t>0.06/0.06/0.06</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2-氯酚</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2256</w:t>
            </w:r>
          </w:p>
        </w:tc>
        <w:tc>
          <w:tcPr>
            <w:tcW w:w="3111" w:type="dxa"/>
            <w:vAlign w:val="center"/>
          </w:tcPr>
          <w:p w:rsidR="004874EE" w:rsidRPr="00AA1AAF" w:rsidRDefault="00AA1AAF" w:rsidP="00AA1AAF">
            <w:pPr>
              <w:jc w:val="center"/>
              <w:rPr>
                <w:rFonts w:asciiTheme="minorEastAsia" w:hAnsiTheme="minorEastAsia"/>
                <w:sz w:val="24"/>
                <w:szCs w:val="24"/>
              </w:rPr>
            </w:pPr>
            <w:r w:rsidRPr="00AA1AAF">
              <w:rPr>
                <w:rFonts w:asciiTheme="minorEastAsia" w:hAnsiTheme="minorEastAsia" w:hint="eastAsia"/>
                <w:sz w:val="24"/>
                <w:szCs w:val="24"/>
              </w:rPr>
              <w:t>0.06</w:t>
            </w:r>
            <w:r w:rsidR="004874EE" w:rsidRPr="00AA1AAF">
              <w:rPr>
                <w:rFonts w:asciiTheme="minorEastAsia" w:hAnsiTheme="minorEastAsia" w:hint="eastAsia"/>
                <w:sz w:val="24"/>
                <w:szCs w:val="24"/>
              </w:rPr>
              <w:t>/</w:t>
            </w:r>
            <w:r w:rsidRPr="00AA1AAF">
              <w:rPr>
                <w:rFonts w:asciiTheme="minorEastAsia" w:hAnsiTheme="minorEastAsia" w:hint="eastAsia"/>
                <w:sz w:val="24"/>
                <w:szCs w:val="24"/>
              </w:rPr>
              <w:t>0.06</w:t>
            </w:r>
            <w:r w:rsidR="004874EE" w:rsidRPr="00AA1AAF">
              <w:rPr>
                <w:rFonts w:asciiTheme="minorEastAsia" w:hAnsiTheme="minorEastAsia" w:hint="eastAsia"/>
                <w:sz w:val="24"/>
                <w:szCs w:val="24"/>
              </w:rPr>
              <w:t>/</w:t>
            </w:r>
            <w:r w:rsidRPr="00AA1AAF">
              <w:rPr>
                <w:rFonts w:asciiTheme="minorEastAsia" w:hAnsiTheme="minorEastAsia" w:hint="eastAsia"/>
                <w:sz w:val="24"/>
                <w:szCs w:val="24"/>
              </w:rPr>
              <w:t>0.06</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a</w:t>
            </w:r>
            <w:r w:rsidRPr="00091B84">
              <w:rPr>
                <w:rFonts w:asciiTheme="minorEastAsia" w:hAnsiTheme="minorEastAsia" w:hint="eastAsia"/>
                <w:sz w:val="24"/>
                <w:szCs w:val="24"/>
              </w:rPr>
              <w:t>】</w:t>
            </w:r>
            <w:proofErr w:type="gramStart"/>
            <w:r>
              <w:rPr>
                <w:rFonts w:asciiTheme="minorEastAsia" w:hAnsiTheme="minorEastAsia" w:hint="eastAsia"/>
                <w:sz w:val="24"/>
                <w:szCs w:val="24"/>
              </w:rPr>
              <w:t>蒽</w:t>
            </w:r>
            <w:proofErr w:type="gramEnd"/>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4874EE" w:rsidRPr="00AA1AAF" w:rsidRDefault="00AA1AAF" w:rsidP="003D3735">
            <w:pPr>
              <w:jc w:val="center"/>
              <w:rPr>
                <w:rFonts w:asciiTheme="minorEastAsia" w:hAnsiTheme="minorEastAsia"/>
                <w:sz w:val="24"/>
                <w:szCs w:val="24"/>
              </w:rPr>
            </w:pPr>
            <w:r w:rsidRPr="00AA1AAF">
              <w:rPr>
                <w:rFonts w:asciiTheme="minorEastAsia" w:hAnsiTheme="minorEastAsia" w:hint="eastAsia"/>
                <w:sz w:val="24"/>
                <w:szCs w:val="24"/>
              </w:rPr>
              <w:t>0.1/0.1/0.1</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a</w:t>
            </w:r>
            <w:r w:rsidRPr="00091B84">
              <w:rPr>
                <w:rFonts w:asciiTheme="minorEastAsia" w:hAnsiTheme="minorEastAsia" w:hint="eastAsia"/>
                <w:sz w:val="24"/>
                <w:szCs w:val="24"/>
              </w:rPr>
              <w:t>】</w:t>
            </w:r>
            <w:proofErr w:type="gramStart"/>
            <w:r>
              <w:rPr>
                <w:rFonts w:asciiTheme="minorEastAsia" w:hAnsiTheme="minorEastAsia" w:hint="eastAsia"/>
                <w:sz w:val="24"/>
                <w:szCs w:val="24"/>
              </w:rPr>
              <w:t>芘</w:t>
            </w:r>
            <w:proofErr w:type="gramEnd"/>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4874EE" w:rsidRPr="00AA1AAF" w:rsidRDefault="00AA1AAF" w:rsidP="003D3735">
            <w:pPr>
              <w:jc w:val="center"/>
              <w:rPr>
                <w:rFonts w:asciiTheme="minorEastAsia" w:hAnsiTheme="minorEastAsia"/>
                <w:sz w:val="24"/>
                <w:szCs w:val="24"/>
              </w:rPr>
            </w:pPr>
            <w:r w:rsidRPr="00AA1AAF">
              <w:rPr>
                <w:rFonts w:asciiTheme="minorEastAsia" w:hAnsiTheme="minorEastAsia" w:hint="eastAsia"/>
                <w:sz w:val="24"/>
                <w:szCs w:val="24"/>
              </w:rPr>
              <w:t>0.1/0.1/0.1</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b</w:t>
            </w:r>
            <w:r w:rsidRPr="00091B84">
              <w:rPr>
                <w:rFonts w:asciiTheme="minorEastAsia" w:hAnsiTheme="minorEastAsia" w:hint="eastAsia"/>
                <w:sz w:val="24"/>
                <w:szCs w:val="24"/>
              </w:rPr>
              <w:t>】</w:t>
            </w:r>
            <w:proofErr w:type="gramStart"/>
            <w:r>
              <w:rPr>
                <w:rFonts w:asciiTheme="minorEastAsia" w:hAnsiTheme="minorEastAsia" w:hint="eastAsia"/>
                <w:sz w:val="24"/>
                <w:szCs w:val="24"/>
              </w:rPr>
              <w:t>荧蒽</w:t>
            </w:r>
            <w:proofErr w:type="gramEnd"/>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4874EE" w:rsidRPr="00AA1AAF" w:rsidRDefault="00AA1AAF" w:rsidP="003D3735">
            <w:pPr>
              <w:jc w:val="center"/>
              <w:rPr>
                <w:rFonts w:asciiTheme="minorEastAsia" w:hAnsiTheme="minorEastAsia"/>
                <w:sz w:val="24"/>
                <w:szCs w:val="24"/>
              </w:rPr>
            </w:pPr>
            <w:r w:rsidRPr="00AA1AAF">
              <w:rPr>
                <w:rFonts w:asciiTheme="minorEastAsia" w:hAnsiTheme="minorEastAsia" w:hint="eastAsia"/>
                <w:sz w:val="24"/>
                <w:szCs w:val="24"/>
              </w:rPr>
              <w:t>0.2/0.2/0.2</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k</w:t>
            </w:r>
            <w:r w:rsidRPr="00091B84">
              <w:rPr>
                <w:rFonts w:asciiTheme="minorEastAsia" w:hAnsiTheme="minorEastAsia" w:hint="eastAsia"/>
                <w:sz w:val="24"/>
                <w:szCs w:val="24"/>
              </w:rPr>
              <w:t>】</w:t>
            </w:r>
            <w:proofErr w:type="gramStart"/>
            <w:r>
              <w:rPr>
                <w:rFonts w:asciiTheme="minorEastAsia" w:hAnsiTheme="minorEastAsia" w:hint="eastAsia"/>
                <w:sz w:val="24"/>
                <w:szCs w:val="24"/>
              </w:rPr>
              <w:t>荧蒽</w:t>
            </w:r>
            <w:proofErr w:type="gramEnd"/>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151</w:t>
            </w:r>
          </w:p>
        </w:tc>
        <w:tc>
          <w:tcPr>
            <w:tcW w:w="3111" w:type="dxa"/>
            <w:vAlign w:val="center"/>
          </w:tcPr>
          <w:p w:rsidR="004874EE" w:rsidRPr="00AA1AAF" w:rsidRDefault="00AA1AAF" w:rsidP="003D3735">
            <w:pPr>
              <w:jc w:val="center"/>
              <w:rPr>
                <w:rFonts w:asciiTheme="minorEastAsia" w:hAnsiTheme="minorEastAsia"/>
                <w:sz w:val="24"/>
                <w:szCs w:val="24"/>
              </w:rPr>
            </w:pPr>
            <w:r w:rsidRPr="00AA1AAF">
              <w:rPr>
                <w:rFonts w:asciiTheme="minorEastAsia" w:hAnsiTheme="minorEastAsia" w:hint="eastAsia"/>
                <w:sz w:val="24"/>
                <w:szCs w:val="24"/>
              </w:rPr>
              <w:t>0.1/0.1/0.1</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sidRPr="005F1BAF">
              <w:rPr>
                <w:rFonts w:asciiTheme="minorEastAsia" w:hAnsiTheme="minorEastAsia" w:hint="eastAsia"/>
                <w:sz w:val="24"/>
                <w:szCs w:val="24"/>
              </w:rPr>
              <w:t>䓛</w:t>
            </w:r>
          </w:p>
          <w:p w:rsidR="004874EE" w:rsidRDefault="004874EE"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4874EE" w:rsidP="003D3735">
            <w:pPr>
              <w:jc w:val="center"/>
              <w:rPr>
                <w:rFonts w:asciiTheme="minorEastAsia" w:hAnsiTheme="minorEastAsia"/>
                <w:sz w:val="24"/>
                <w:szCs w:val="24"/>
              </w:rPr>
            </w:pPr>
            <w:r>
              <w:rPr>
                <w:rFonts w:asciiTheme="minorEastAsia" w:hAnsiTheme="minorEastAsia" w:hint="eastAsia"/>
                <w:sz w:val="24"/>
                <w:szCs w:val="24"/>
              </w:rPr>
              <w:t>1293</w:t>
            </w:r>
          </w:p>
        </w:tc>
        <w:tc>
          <w:tcPr>
            <w:tcW w:w="3111" w:type="dxa"/>
            <w:vAlign w:val="center"/>
          </w:tcPr>
          <w:p w:rsidR="004874EE" w:rsidRPr="00AA1AAF" w:rsidRDefault="00AA1AAF" w:rsidP="00AA1AAF">
            <w:pPr>
              <w:jc w:val="center"/>
              <w:rPr>
                <w:rFonts w:asciiTheme="minorEastAsia" w:hAnsiTheme="minorEastAsia"/>
                <w:sz w:val="24"/>
                <w:szCs w:val="24"/>
              </w:rPr>
            </w:pPr>
            <w:r w:rsidRPr="00AA1AAF">
              <w:rPr>
                <w:rFonts w:asciiTheme="minorEastAsia" w:hAnsiTheme="minorEastAsia" w:hint="eastAsia"/>
                <w:sz w:val="24"/>
                <w:szCs w:val="24"/>
              </w:rPr>
              <w:t>0.1</w:t>
            </w:r>
            <w:r w:rsidR="004874EE" w:rsidRPr="00AA1AAF">
              <w:rPr>
                <w:rFonts w:asciiTheme="minorEastAsia" w:hAnsiTheme="minorEastAsia" w:hint="eastAsia"/>
                <w:sz w:val="24"/>
                <w:szCs w:val="24"/>
              </w:rPr>
              <w:t>/</w:t>
            </w:r>
            <w:r w:rsidRPr="00AA1AAF">
              <w:rPr>
                <w:rFonts w:asciiTheme="minorEastAsia" w:hAnsiTheme="minorEastAsia" w:hint="eastAsia"/>
                <w:sz w:val="24"/>
                <w:szCs w:val="24"/>
              </w:rPr>
              <w:t>0.1</w:t>
            </w:r>
            <w:r w:rsidR="004874EE" w:rsidRPr="00AA1AAF">
              <w:rPr>
                <w:rFonts w:asciiTheme="minorEastAsia" w:hAnsiTheme="minorEastAsia" w:hint="eastAsia"/>
                <w:sz w:val="24"/>
                <w:szCs w:val="24"/>
              </w:rPr>
              <w:t>/</w:t>
            </w:r>
            <w:r w:rsidRPr="00AA1AAF">
              <w:rPr>
                <w:rFonts w:asciiTheme="minorEastAsia" w:hAnsiTheme="minorEastAsia" w:hint="eastAsia"/>
                <w:sz w:val="24"/>
                <w:szCs w:val="24"/>
              </w:rPr>
              <w:t>0.1</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5F1BAF">
            <w:pPr>
              <w:jc w:val="center"/>
              <w:rPr>
                <w:rFonts w:asciiTheme="minorEastAsia" w:hAnsiTheme="minorEastAsia"/>
                <w:sz w:val="24"/>
                <w:szCs w:val="24"/>
              </w:rPr>
            </w:pPr>
            <w:proofErr w:type="gramStart"/>
            <w:r>
              <w:rPr>
                <w:rFonts w:asciiTheme="minorEastAsia" w:hAnsiTheme="minorEastAsia" w:hint="eastAsia"/>
                <w:sz w:val="24"/>
                <w:szCs w:val="24"/>
              </w:rPr>
              <w:t>茚</w:t>
            </w:r>
            <w:proofErr w:type="gramEnd"/>
            <w:r>
              <w:rPr>
                <w:rFonts w:asciiTheme="minorEastAsia" w:hAnsiTheme="minorEastAsia" w:hint="eastAsia"/>
                <w:sz w:val="24"/>
                <w:szCs w:val="24"/>
              </w:rPr>
              <w:t>并</w:t>
            </w:r>
            <w:r w:rsidRPr="00091B84">
              <w:rPr>
                <w:rFonts w:asciiTheme="minorEastAsia" w:hAnsiTheme="minorEastAsia" w:hint="eastAsia"/>
                <w:sz w:val="24"/>
                <w:szCs w:val="24"/>
              </w:rPr>
              <w:t>【</w:t>
            </w:r>
            <w:r>
              <w:rPr>
                <w:rFonts w:asciiTheme="minorEastAsia" w:hAnsiTheme="minorEastAsia" w:hint="eastAsia"/>
                <w:sz w:val="24"/>
                <w:szCs w:val="24"/>
              </w:rPr>
              <w:t>1,2,3-cd</w:t>
            </w:r>
            <w:r w:rsidRPr="00091B84">
              <w:rPr>
                <w:rFonts w:asciiTheme="minorEastAsia" w:hAnsiTheme="minorEastAsia" w:hint="eastAsia"/>
                <w:sz w:val="24"/>
                <w:szCs w:val="24"/>
              </w:rPr>
              <w:t>】</w:t>
            </w:r>
            <w:proofErr w:type="gramStart"/>
            <w:r>
              <w:rPr>
                <w:rFonts w:asciiTheme="minorEastAsia" w:hAnsiTheme="minorEastAsia" w:hint="eastAsia"/>
                <w:sz w:val="24"/>
                <w:szCs w:val="24"/>
              </w:rPr>
              <w:t>芘</w:t>
            </w:r>
            <w:proofErr w:type="gramEnd"/>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AA1AAF"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4874EE" w:rsidRPr="00AA1AAF" w:rsidRDefault="00AA1AAF" w:rsidP="003D3735">
            <w:pPr>
              <w:jc w:val="center"/>
              <w:rPr>
                <w:rFonts w:asciiTheme="minorEastAsia" w:hAnsiTheme="minorEastAsia"/>
                <w:sz w:val="24"/>
                <w:szCs w:val="24"/>
              </w:rPr>
            </w:pPr>
            <w:r w:rsidRPr="00AA1AAF">
              <w:rPr>
                <w:rFonts w:asciiTheme="minorEastAsia" w:hAnsiTheme="minorEastAsia" w:hint="eastAsia"/>
                <w:sz w:val="24"/>
                <w:szCs w:val="24"/>
              </w:rPr>
              <w:t>0.1/0.1/0.1</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5F1BAF">
            <w:pPr>
              <w:jc w:val="center"/>
              <w:rPr>
                <w:rFonts w:asciiTheme="minorEastAsia" w:hAnsiTheme="minorEastAsia"/>
                <w:sz w:val="24"/>
                <w:szCs w:val="24"/>
              </w:rPr>
            </w:pPr>
            <w:proofErr w:type="gramStart"/>
            <w:r>
              <w:rPr>
                <w:rFonts w:asciiTheme="minorEastAsia" w:hAnsiTheme="minorEastAsia" w:hint="eastAsia"/>
                <w:sz w:val="24"/>
                <w:szCs w:val="24"/>
              </w:rPr>
              <w:t>萘</w:t>
            </w:r>
            <w:proofErr w:type="gramEnd"/>
          </w:p>
          <w:p w:rsidR="004874EE" w:rsidRDefault="004874EE" w:rsidP="005F1BAF">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AA1AAF" w:rsidP="003D3735">
            <w:pPr>
              <w:jc w:val="center"/>
              <w:rPr>
                <w:rFonts w:asciiTheme="minorEastAsia" w:hAnsiTheme="minorEastAsia"/>
                <w:sz w:val="24"/>
                <w:szCs w:val="24"/>
              </w:rPr>
            </w:pPr>
            <w:r>
              <w:rPr>
                <w:rFonts w:asciiTheme="minorEastAsia" w:hAnsiTheme="minorEastAsia" w:hint="eastAsia"/>
                <w:sz w:val="24"/>
                <w:szCs w:val="24"/>
              </w:rPr>
              <w:t>70</w:t>
            </w:r>
          </w:p>
        </w:tc>
        <w:tc>
          <w:tcPr>
            <w:tcW w:w="3111" w:type="dxa"/>
            <w:vAlign w:val="center"/>
          </w:tcPr>
          <w:p w:rsidR="004874EE" w:rsidRPr="00AA1AAF" w:rsidRDefault="00AA1AAF" w:rsidP="00AA1AAF">
            <w:pPr>
              <w:jc w:val="center"/>
              <w:rPr>
                <w:rFonts w:asciiTheme="minorEastAsia" w:hAnsiTheme="minorEastAsia"/>
                <w:sz w:val="24"/>
                <w:szCs w:val="24"/>
              </w:rPr>
            </w:pPr>
            <w:r w:rsidRPr="00AA1AAF">
              <w:rPr>
                <w:rFonts w:asciiTheme="minorEastAsia" w:hAnsiTheme="minorEastAsia" w:hint="eastAsia"/>
                <w:sz w:val="24"/>
                <w:szCs w:val="24"/>
              </w:rPr>
              <w:t>0.09</w:t>
            </w:r>
            <w:r w:rsidR="004874EE" w:rsidRPr="00AA1AAF">
              <w:rPr>
                <w:rFonts w:asciiTheme="minorEastAsia" w:hAnsiTheme="minorEastAsia" w:hint="eastAsia"/>
                <w:sz w:val="24"/>
                <w:szCs w:val="24"/>
              </w:rPr>
              <w:t>/</w:t>
            </w:r>
            <w:r w:rsidRPr="00AA1AAF">
              <w:rPr>
                <w:rFonts w:asciiTheme="minorEastAsia" w:hAnsiTheme="minorEastAsia" w:hint="eastAsia"/>
                <w:sz w:val="24"/>
                <w:szCs w:val="24"/>
              </w:rPr>
              <w:t>0.09</w:t>
            </w:r>
            <w:r w:rsidR="004874EE" w:rsidRPr="00AA1AAF">
              <w:rPr>
                <w:rFonts w:asciiTheme="minorEastAsia" w:hAnsiTheme="minorEastAsia" w:hint="eastAsia"/>
                <w:sz w:val="24"/>
                <w:szCs w:val="24"/>
              </w:rPr>
              <w:t>/</w:t>
            </w:r>
            <w:r w:rsidRPr="00AA1AAF">
              <w:rPr>
                <w:rFonts w:asciiTheme="minorEastAsia" w:hAnsiTheme="minorEastAsia" w:hint="eastAsia"/>
                <w:sz w:val="24"/>
                <w:szCs w:val="24"/>
              </w:rPr>
              <w:t>0.09</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r w:rsidR="004874EE" w:rsidRPr="00AA1AAF" w:rsidTr="00C465B2">
        <w:tc>
          <w:tcPr>
            <w:tcW w:w="1702" w:type="dxa"/>
            <w:vAlign w:val="center"/>
          </w:tcPr>
          <w:p w:rsidR="004874EE" w:rsidRDefault="004874EE" w:rsidP="003D3735">
            <w:pPr>
              <w:jc w:val="center"/>
              <w:rPr>
                <w:rFonts w:asciiTheme="minorEastAsia" w:hAnsiTheme="minorEastAsia"/>
                <w:sz w:val="24"/>
                <w:szCs w:val="24"/>
              </w:rPr>
            </w:pPr>
            <w:r>
              <w:rPr>
                <w:rFonts w:asciiTheme="minorEastAsia" w:hAnsiTheme="minorEastAsia" w:hint="eastAsia"/>
                <w:sz w:val="24"/>
                <w:szCs w:val="24"/>
              </w:rPr>
              <w:t>二苯并</w:t>
            </w:r>
            <w:r w:rsidRPr="00091B84">
              <w:rPr>
                <w:rFonts w:asciiTheme="minorEastAsia" w:hAnsiTheme="minorEastAsia" w:hint="eastAsia"/>
                <w:sz w:val="24"/>
                <w:szCs w:val="24"/>
              </w:rPr>
              <w:t>【</w:t>
            </w:r>
            <w:proofErr w:type="spellStart"/>
            <w:r>
              <w:rPr>
                <w:rFonts w:asciiTheme="minorEastAsia" w:hAnsiTheme="minorEastAsia" w:hint="eastAsia"/>
                <w:sz w:val="24"/>
                <w:szCs w:val="24"/>
              </w:rPr>
              <w:t>a,h</w:t>
            </w:r>
            <w:proofErr w:type="spellEnd"/>
            <w:r w:rsidRPr="00091B84">
              <w:rPr>
                <w:rFonts w:asciiTheme="minorEastAsia" w:hAnsiTheme="minorEastAsia" w:hint="eastAsia"/>
                <w:sz w:val="24"/>
                <w:szCs w:val="24"/>
              </w:rPr>
              <w:t>】</w:t>
            </w:r>
            <w:proofErr w:type="gramStart"/>
            <w:r>
              <w:rPr>
                <w:rFonts w:asciiTheme="minorEastAsia" w:hAnsiTheme="minorEastAsia" w:hint="eastAsia"/>
                <w:sz w:val="24"/>
                <w:szCs w:val="24"/>
              </w:rPr>
              <w:t>蒽</w:t>
            </w:r>
            <w:proofErr w:type="gramEnd"/>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4874EE" w:rsidRPr="007C54C3" w:rsidRDefault="004874EE"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4874EE" w:rsidRPr="007C54C3" w:rsidRDefault="004874EE"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4874EE" w:rsidRPr="007C54C3" w:rsidRDefault="00AA1AAF"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4874EE" w:rsidRPr="00AA1AAF" w:rsidRDefault="00AA1AAF" w:rsidP="003D3735">
            <w:pPr>
              <w:jc w:val="center"/>
              <w:rPr>
                <w:rFonts w:asciiTheme="minorEastAsia" w:hAnsiTheme="minorEastAsia"/>
                <w:sz w:val="24"/>
                <w:szCs w:val="24"/>
              </w:rPr>
            </w:pPr>
            <w:r w:rsidRPr="00AA1AAF">
              <w:rPr>
                <w:rFonts w:asciiTheme="minorEastAsia" w:hAnsiTheme="minorEastAsia" w:hint="eastAsia"/>
                <w:sz w:val="24"/>
                <w:szCs w:val="24"/>
              </w:rPr>
              <w:t>0.1/0.1/0.1</w:t>
            </w:r>
          </w:p>
        </w:tc>
        <w:tc>
          <w:tcPr>
            <w:tcW w:w="1134" w:type="dxa"/>
            <w:vAlign w:val="center"/>
          </w:tcPr>
          <w:p w:rsidR="004874EE" w:rsidRPr="00AA1AAF" w:rsidRDefault="004874EE" w:rsidP="003D3735">
            <w:pPr>
              <w:jc w:val="center"/>
              <w:rPr>
                <w:rFonts w:asciiTheme="minorEastAsia" w:hAnsiTheme="minorEastAsia"/>
                <w:sz w:val="24"/>
                <w:szCs w:val="24"/>
              </w:rPr>
            </w:pPr>
            <w:r w:rsidRPr="00AA1AAF">
              <w:rPr>
                <w:rFonts w:asciiTheme="minorEastAsia" w:hAnsiTheme="minorEastAsia" w:hint="eastAsia"/>
                <w:sz w:val="24"/>
                <w:szCs w:val="24"/>
              </w:rPr>
              <w:t>符合</w:t>
            </w:r>
          </w:p>
        </w:tc>
      </w:tr>
    </w:tbl>
    <w:p w:rsidR="007C54C3" w:rsidRPr="002D7410" w:rsidRDefault="007C54C3" w:rsidP="006D1328">
      <w:pPr>
        <w:ind w:firstLineChars="200" w:firstLine="640"/>
        <w:rPr>
          <w:sz w:val="32"/>
          <w:szCs w:val="32"/>
        </w:rPr>
      </w:pPr>
      <w:bookmarkStart w:id="0" w:name="_GoBack"/>
      <w:bookmarkEnd w:id="0"/>
    </w:p>
    <w:sectPr w:rsidR="007C54C3" w:rsidRPr="002D7410" w:rsidSect="007C54C3">
      <w:pgSz w:w="11906" w:h="16838"/>
      <w:pgMar w:top="1361"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03" w:rsidRDefault="00383703" w:rsidP="00B3259B">
      <w:r>
        <w:separator/>
      </w:r>
    </w:p>
  </w:endnote>
  <w:endnote w:type="continuationSeparator" w:id="0">
    <w:p w:rsidR="00383703" w:rsidRDefault="00383703" w:rsidP="00B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03" w:rsidRDefault="00383703" w:rsidP="00B3259B">
      <w:r>
        <w:separator/>
      </w:r>
    </w:p>
  </w:footnote>
  <w:footnote w:type="continuationSeparator" w:id="0">
    <w:p w:rsidR="00383703" w:rsidRDefault="00383703" w:rsidP="00B3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66"/>
    <w:rsid w:val="00091B84"/>
    <w:rsid w:val="002D7410"/>
    <w:rsid w:val="0030009E"/>
    <w:rsid w:val="0034151E"/>
    <w:rsid w:val="00383703"/>
    <w:rsid w:val="003D3735"/>
    <w:rsid w:val="004874EE"/>
    <w:rsid w:val="005141E8"/>
    <w:rsid w:val="005E74C5"/>
    <w:rsid w:val="005F1BAF"/>
    <w:rsid w:val="006D1328"/>
    <w:rsid w:val="007C54C3"/>
    <w:rsid w:val="008B7DBD"/>
    <w:rsid w:val="009851BB"/>
    <w:rsid w:val="00AA1AAF"/>
    <w:rsid w:val="00B3259B"/>
    <w:rsid w:val="00BE7C17"/>
    <w:rsid w:val="00C26A66"/>
    <w:rsid w:val="00C465B2"/>
    <w:rsid w:val="00DA7ED2"/>
    <w:rsid w:val="00DF59F7"/>
    <w:rsid w:val="00E14550"/>
    <w:rsid w:val="00E8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D1328"/>
    <w:rPr>
      <w:sz w:val="18"/>
      <w:szCs w:val="18"/>
    </w:rPr>
  </w:style>
  <w:style w:type="character" w:customStyle="1" w:styleId="Char">
    <w:name w:val="批注框文本 Char"/>
    <w:basedOn w:val="a0"/>
    <w:link w:val="a4"/>
    <w:uiPriority w:val="99"/>
    <w:semiHidden/>
    <w:rsid w:val="006D1328"/>
    <w:rPr>
      <w:sz w:val="18"/>
      <w:szCs w:val="18"/>
    </w:rPr>
  </w:style>
  <w:style w:type="paragraph" w:styleId="a5">
    <w:name w:val="header"/>
    <w:basedOn w:val="a"/>
    <w:link w:val="Char0"/>
    <w:uiPriority w:val="99"/>
    <w:unhideWhenUsed/>
    <w:rsid w:val="00B325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259B"/>
    <w:rPr>
      <w:sz w:val="18"/>
      <w:szCs w:val="18"/>
    </w:rPr>
  </w:style>
  <w:style w:type="paragraph" w:styleId="a6">
    <w:name w:val="footer"/>
    <w:basedOn w:val="a"/>
    <w:link w:val="Char1"/>
    <w:uiPriority w:val="99"/>
    <w:unhideWhenUsed/>
    <w:rsid w:val="00B3259B"/>
    <w:pPr>
      <w:tabs>
        <w:tab w:val="center" w:pos="4153"/>
        <w:tab w:val="right" w:pos="8306"/>
      </w:tabs>
      <w:snapToGrid w:val="0"/>
      <w:jc w:val="left"/>
    </w:pPr>
    <w:rPr>
      <w:sz w:val="18"/>
      <w:szCs w:val="18"/>
    </w:rPr>
  </w:style>
  <w:style w:type="character" w:customStyle="1" w:styleId="Char1">
    <w:name w:val="页脚 Char"/>
    <w:basedOn w:val="a0"/>
    <w:link w:val="a6"/>
    <w:uiPriority w:val="99"/>
    <w:rsid w:val="00B325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D1328"/>
    <w:rPr>
      <w:sz w:val="18"/>
      <w:szCs w:val="18"/>
    </w:rPr>
  </w:style>
  <w:style w:type="character" w:customStyle="1" w:styleId="Char">
    <w:name w:val="批注框文本 Char"/>
    <w:basedOn w:val="a0"/>
    <w:link w:val="a4"/>
    <w:uiPriority w:val="99"/>
    <w:semiHidden/>
    <w:rsid w:val="006D1328"/>
    <w:rPr>
      <w:sz w:val="18"/>
      <w:szCs w:val="18"/>
    </w:rPr>
  </w:style>
  <w:style w:type="paragraph" w:styleId="a5">
    <w:name w:val="header"/>
    <w:basedOn w:val="a"/>
    <w:link w:val="Char0"/>
    <w:uiPriority w:val="99"/>
    <w:unhideWhenUsed/>
    <w:rsid w:val="00B325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259B"/>
    <w:rPr>
      <w:sz w:val="18"/>
      <w:szCs w:val="18"/>
    </w:rPr>
  </w:style>
  <w:style w:type="paragraph" w:styleId="a6">
    <w:name w:val="footer"/>
    <w:basedOn w:val="a"/>
    <w:link w:val="Char1"/>
    <w:uiPriority w:val="99"/>
    <w:unhideWhenUsed/>
    <w:rsid w:val="00B3259B"/>
    <w:pPr>
      <w:tabs>
        <w:tab w:val="center" w:pos="4153"/>
        <w:tab w:val="right" w:pos="8306"/>
      </w:tabs>
      <w:snapToGrid w:val="0"/>
      <w:jc w:val="left"/>
    </w:pPr>
    <w:rPr>
      <w:sz w:val="18"/>
      <w:szCs w:val="18"/>
    </w:rPr>
  </w:style>
  <w:style w:type="character" w:customStyle="1" w:styleId="Char1">
    <w:name w:val="页脚 Char"/>
    <w:basedOn w:val="a0"/>
    <w:link w:val="a6"/>
    <w:uiPriority w:val="99"/>
    <w:rsid w:val="00B32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2021-11-09T01:46:00Z</cp:lastPrinted>
  <dcterms:created xsi:type="dcterms:W3CDTF">2021-11-08T23:33:00Z</dcterms:created>
  <dcterms:modified xsi:type="dcterms:W3CDTF">2023-09-09T02:01:00Z</dcterms:modified>
</cp:coreProperties>
</file>